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7486">
        <w:rPr>
          <w:rFonts w:ascii="Arial" w:eastAsia="宋体" w:hAnsi="Arial"/>
          <w:b/>
          <w:i/>
          <w:noProof/>
          <w:color w:val="auto"/>
          <w:sz w:val="28"/>
          <w:lang w:eastAsia="en-US"/>
        </w:rPr>
        <w:t>2559</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607486">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7486">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9668AC">
        <w:rPr>
          <w:rFonts w:ascii="Arial" w:hAnsi="Arial" w:cs="Arial"/>
          <w:b/>
        </w:rPr>
        <w:t xml:space="preserve">NWDAF </w:t>
      </w:r>
      <w:r w:rsidR="009668AC" w:rsidRPr="009668AC">
        <w:rPr>
          <w:rFonts w:ascii="Arial" w:hAnsi="Arial" w:cs="Arial"/>
          <w:b/>
        </w:rPr>
        <w:t>assisted</w:t>
      </w:r>
      <w:r w:rsidR="009668AC">
        <w:rPr>
          <w:rFonts w:ascii="Arial" w:hAnsi="Arial" w:cs="Arial"/>
          <w:b/>
        </w:rPr>
        <w:t xml:space="preserve"> URSP enforcement analytics</w:t>
      </w:r>
      <w:r w:rsidR="00B707C1">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ED09CF">
        <w:rPr>
          <w:rFonts w:ascii="Arial" w:hAnsi="Arial" w:cs="Arial"/>
          <w:b/>
        </w:rPr>
        <w:t>eNA_Ph3</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B707C1">
        <w:rPr>
          <w:rFonts w:ascii="Arial" w:hAnsi="Arial" w:cs="Arial"/>
          <w:i/>
        </w:rPr>
        <w:t>3</w:t>
      </w:r>
      <w:r w:rsidR="00AD5C29" w:rsidRPr="00AB2518">
        <w:rPr>
          <w:rFonts w:ascii="Arial" w:hAnsi="Arial" w:cs="Arial"/>
          <w:i/>
        </w:rPr>
        <w:t>.</w:t>
      </w:r>
    </w:p>
    <w:p w:rsidR="00A93620" w:rsidRDefault="00305F20" w:rsidP="009668AC">
      <w:pPr>
        <w:pStyle w:val="1"/>
        <w:numPr>
          <w:ilvl w:val="0"/>
          <w:numId w:val="22"/>
        </w:numPr>
      </w:pPr>
      <w:r w:rsidRPr="00AB2518">
        <w:t>Introduction</w:t>
      </w:r>
      <w:r w:rsidR="00BE6AFC" w:rsidRPr="00AB2518">
        <w:t>/Discussion</w:t>
      </w:r>
    </w:p>
    <w:p w:rsidR="009668AC" w:rsidRDefault="009668AC" w:rsidP="009668AC">
      <w:r>
        <w:t>For the UE behaviour based on 5GC provisioned URSP, UE does not notify the network the result of URSP enforcement. In other words, once the URSP is distributed to UE, neither core network nor the application server knows which URSP rule(s) are enforced. Thus, the network cannot know whether the URSP rules (e.g. the parameters in URSP rule, the Rule precedence) are used as expected.</w:t>
      </w:r>
    </w:p>
    <w:p w:rsidR="009668AC" w:rsidRDefault="009668AC" w:rsidP="009668AC">
      <w:r>
        <w:t>It is proposed to use NWDAF to generate the enforcement of URSP analytics with some proper data collection from AF, SMF, PCF. The analytics can be used by PCF to determine a more proper URSP for distribution.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rsidR="003F0D03" w:rsidRP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Solution #X: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145F" w:rsidRPr="00D1145F">
        <w:t xml:space="preserve">  </w:t>
      </w:r>
    </w:p>
    <w:p w:rsidR="00E43E9D" w:rsidRDefault="00E43E9D" w:rsidP="00E43E9D">
      <w:pPr>
        <w:pStyle w:val="3"/>
      </w:pPr>
      <w:bookmarkStart w:id="18" w:name="_Toc97271691"/>
      <w:r>
        <w:t>6.X.1</w:t>
      </w:r>
      <w:r>
        <w:tab/>
      </w:r>
      <w:r w:rsidR="009668AC">
        <w:t>General d</w:t>
      </w:r>
      <w:r>
        <w:t>escription</w:t>
      </w:r>
      <w:bookmarkEnd w:id="18"/>
    </w:p>
    <w:p w:rsidR="009668AC" w:rsidRDefault="009668AC" w:rsidP="009668AC">
      <w:bookmarkStart w:id="19" w:name="_Toc326248711"/>
      <w:bookmarkStart w:id="20" w:name="_Toc20147943"/>
      <w:bookmarkStart w:id="21" w:name="_Toc23145943"/>
      <w:r>
        <w:t>For the UE behaviour based on 5GC provisioned URSP, UE does not notify the network the result of URSP enforcement. In other words, once the URSP is distributed to UE, neither core network nor the application server knows which URSP rule(s) are enforced. Thus, the network cannot know whether the URSP rules (e.g. the parameters in URSP rule, the Rule precedence) are used as expected.</w:t>
      </w:r>
    </w:p>
    <w:p w:rsidR="009668AC" w:rsidRDefault="009668AC" w:rsidP="009668AC">
      <w:r>
        <w:t>It is proposed to use NWDAF to generate the enforcement of URSP analytics with some proper data collection from AF, SMF, PCF. The analytics can be used by PCF to determine a more proper URSP for distribution.</w:t>
      </w:r>
    </w:p>
    <w:p w:rsidR="00517466" w:rsidRPr="005D2CF1" w:rsidRDefault="00517466" w:rsidP="00517466">
      <w:r w:rsidRPr="005D2CF1">
        <w:t>The consumer of these analytics may indicate</w:t>
      </w:r>
      <w:r w:rsidR="006C4117">
        <w:t xml:space="preserve"> the analytics filter</w:t>
      </w:r>
      <w:r w:rsidRPr="005D2CF1">
        <w:t xml:space="preserve"> in the request:</w:t>
      </w:r>
    </w:p>
    <w:p w:rsidR="00517466" w:rsidRDefault="00517466" w:rsidP="00517466">
      <w:pPr>
        <w:pStyle w:val="B1"/>
      </w:pPr>
      <w:r>
        <w:t>-</w:t>
      </w:r>
      <w:r>
        <w:tab/>
        <w:t>Analytics ID = "</w:t>
      </w:r>
      <w:r w:rsidR="006C4117">
        <w:t>URSP enforcement</w:t>
      </w:r>
      <w:r>
        <w:t>".</w:t>
      </w:r>
    </w:p>
    <w:p w:rsidR="00517466" w:rsidRPr="005D2CF1" w:rsidRDefault="00517466" w:rsidP="00517466">
      <w:pPr>
        <w:pStyle w:val="B1"/>
      </w:pPr>
      <w:r w:rsidRPr="005D2CF1">
        <w:t>-</w:t>
      </w:r>
      <w:r w:rsidRPr="005D2CF1">
        <w:tab/>
        <w:t>Target of Analytics Reporting</w:t>
      </w:r>
      <w:r>
        <w:t xml:space="preserve">: </w:t>
      </w:r>
      <w:r w:rsidRPr="005D2CF1">
        <w:t>a single UE</w:t>
      </w:r>
      <w:r>
        <w:t>;</w:t>
      </w:r>
    </w:p>
    <w:p w:rsidR="00517466" w:rsidRPr="005D2CF1" w:rsidRDefault="00517466" w:rsidP="00517466">
      <w:pPr>
        <w:pStyle w:val="B1"/>
      </w:pPr>
      <w:r w:rsidRPr="005D2CF1">
        <w:t>-</w:t>
      </w:r>
      <w:r w:rsidRPr="005D2CF1">
        <w:tab/>
      </w:r>
      <w:r>
        <w:t xml:space="preserve">An Analytics Target Period </w:t>
      </w:r>
      <w:r w:rsidRPr="005D2CF1">
        <w:t>indicates the time period over which the statistics or predictions are requested</w:t>
      </w:r>
    </w:p>
    <w:p w:rsidR="00517466" w:rsidRDefault="00517466" w:rsidP="009668AC"/>
    <w:p w:rsidR="009668AC" w:rsidRPr="00E9603C" w:rsidRDefault="009668AC" w:rsidP="009668AC">
      <w:pPr>
        <w:pStyle w:val="4"/>
        <w:rPr>
          <w:lang w:eastAsia="zh-CN"/>
        </w:rPr>
      </w:pPr>
      <w:bookmarkStart w:id="22" w:name="_Toc50022463"/>
      <w:bookmarkStart w:id="23" w:name="_Toc50023112"/>
      <w:bookmarkStart w:id="24" w:name="_Toc12839"/>
      <w:bookmarkStart w:id="25" w:name="_Toc50023697"/>
      <w:bookmarkStart w:id="26" w:name="_Toc23957"/>
      <w:bookmarkStart w:id="27" w:name="_Toc43393227"/>
      <w:bookmarkStart w:id="28" w:name="_Toc50021190"/>
      <w:bookmarkStart w:id="29" w:name="_Toc50309765"/>
      <w:bookmarkStart w:id="30" w:name="_Toc31491"/>
      <w:bookmarkStart w:id="31" w:name="_Toc6848"/>
      <w:bookmarkStart w:id="32" w:name="_Toc14484"/>
      <w:bookmarkStart w:id="33" w:name="_Toc50579497"/>
      <w:bookmarkStart w:id="34" w:name="_Toc17107"/>
      <w:bookmarkStart w:id="35" w:name="_Toc27550"/>
      <w:bookmarkStart w:id="36" w:name="_Toc42779151"/>
      <w:bookmarkStart w:id="37" w:name="_Toc54770091"/>
      <w:bookmarkStart w:id="38" w:name="_Toc54779446"/>
      <w:bookmarkStart w:id="39" w:name="_Toc54786406"/>
      <w:bookmarkStart w:id="40" w:name="_Toc30760"/>
      <w:bookmarkStart w:id="41" w:name="_Toc42770095"/>
      <w:bookmarkStart w:id="42" w:name="_Toc57201257"/>
      <w:bookmarkStart w:id="43" w:name="_Toc50021759"/>
      <w:bookmarkStart w:id="44" w:name="_Toc44004394"/>
      <w:bookmarkStart w:id="45" w:name="_Toc57641295"/>
      <w:r w:rsidRPr="00E9603C">
        <w:rPr>
          <w:lang w:eastAsia="zh-CN"/>
        </w:rPr>
        <w:t>6.</w:t>
      </w:r>
      <w:r w:rsidR="00AA4616">
        <w:rPr>
          <w:lang w:eastAsia="zh-CN"/>
        </w:rPr>
        <w:t>x</w:t>
      </w:r>
      <w:r w:rsidRPr="00E9603C">
        <w:rPr>
          <w:lang w:eastAsia="zh-CN"/>
        </w:rPr>
        <w:t>.</w:t>
      </w:r>
      <w:r w:rsidR="006C4117">
        <w:rPr>
          <w:lang w:eastAsia="zh-CN"/>
        </w:rPr>
        <w:t>1.</w:t>
      </w:r>
      <w:r>
        <w:rPr>
          <w:lang w:eastAsia="zh-CN"/>
        </w:rPr>
        <w:t>2</w:t>
      </w:r>
      <w:r w:rsidRPr="00E9603C">
        <w:rPr>
          <w:lang w:eastAsia="zh-CN"/>
        </w:rPr>
        <w:tab/>
        <w:t>Input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9668AC" w:rsidRDefault="009668AC" w:rsidP="009668AC">
      <w:pPr>
        <w:rPr>
          <w:lang w:eastAsia="zh-CN"/>
        </w:rPr>
      </w:pPr>
      <w:r w:rsidRPr="00E9603C">
        <w:rPr>
          <w:lang w:eastAsia="zh-CN"/>
        </w:rPr>
        <w:t xml:space="preserve">In order to </w:t>
      </w:r>
      <w:r>
        <w:rPr>
          <w:lang w:eastAsia="zh-CN"/>
        </w:rPr>
        <w:t>analyse the</w:t>
      </w:r>
      <w:r w:rsidRPr="00E9603C">
        <w:rPr>
          <w:lang w:eastAsia="zh-CN"/>
        </w:rPr>
        <w:t xml:space="preserve"> URSP enforcement and optimize the distribution of URSP, NWDAF shall be able to collect data from </w:t>
      </w:r>
      <w:r>
        <w:rPr>
          <w:lang w:eastAsia="zh-CN"/>
        </w:rPr>
        <w:t>AF, SMF,</w:t>
      </w:r>
      <w:r w:rsidRPr="00E9603C">
        <w:rPr>
          <w:lang w:eastAsia="zh-CN"/>
        </w:rPr>
        <w:t xml:space="preserve"> and </w:t>
      </w:r>
      <w:r>
        <w:rPr>
          <w:lang w:eastAsia="zh-CN"/>
        </w:rPr>
        <w:t>PCF</w:t>
      </w:r>
      <w:r w:rsidRPr="00E9603C">
        <w:rPr>
          <w:lang w:eastAsia="zh-CN"/>
        </w:rPr>
        <w:t>, as described below:</w:t>
      </w:r>
    </w:p>
    <w:p w:rsidR="00C94A08" w:rsidRPr="00E9603C" w:rsidRDefault="00C94A08" w:rsidP="009668AC">
      <w:pPr>
        <w:rPr>
          <w:lang w:eastAsia="zh-CN"/>
        </w:rPr>
      </w:pPr>
    </w:p>
    <w:p w:rsidR="009668AC" w:rsidRPr="00E9603C" w:rsidRDefault="009668AC" w:rsidP="009668AC">
      <w:pPr>
        <w:pStyle w:val="TH"/>
      </w:pPr>
      <w:r w:rsidRPr="00E9603C">
        <w:t>Table 6.</w:t>
      </w:r>
      <w:r w:rsidR="00AA4616">
        <w:t>x</w:t>
      </w:r>
      <w:r w:rsidR="006C4117">
        <w:t>.1.</w:t>
      </w:r>
      <w:r w:rsidR="00AA4616">
        <w:t>2</w:t>
      </w:r>
      <w:r w:rsidRPr="00E9603C">
        <w:t xml:space="preserve">-1: </w:t>
      </w:r>
      <w:r w:rsidR="00AA4616">
        <w:t>D</w:t>
      </w:r>
      <w:r w:rsidRPr="00E9603C">
        <w:t>ata collected by NWDAF</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0"/>
        <w:gridCol w:w="4671"/>
      </w:tblGrid>
      <w:tr w:rsidR="009668AC" w:rsidRPr="00E9603C" w:rsidTr="006C4117">
        <w:trPr>
          <w:cantSplit/>
        </w:trPr>
        <w:tc>
          <w:tcPr>
            <w:tcW w:w="2689" w:type="dxa"/>
          </w:tcPr>
          <w:p w:rsidR="009668AC" w:rsidRPr="00E9603C" w:rsidRDefault="009668AC" w:rsidP="00326827">
            <w:pPr>
              <w:pStyle w:val="TAH"/>
              <w:rPr>
                <w:rFonts w:eastAsia="宋体"/>
                <w:lang w:eastAsia="zh-CN"/>
              </w:rPr>
            </w:pPr>
            <w:r w:rsidRPr="00E9603C">
              <w:rPr>
                <w:rFonts w:eastAsia="宋体"/>
                <w:lang w:eastAsia="zh-CN"/>
              </w:rPr>
              <w:t>Information</w:t>
            </w:r>
          </w:p>
        </w:tc>
        <w:tc>
          <w:tcPr>
            <w:tcW w:w="1560" w:type="dxa"/>
          </w:tcPr>
          <w:p w:rsidR="009668AC" w:rsidRPr="00E9603C" w:rsidRDefault="009668AC" w:rsidP="00326827">
            <w:pPr>
              <w:pStyle w:val="TAH"/>
              <w:rPr>
                <w:rFonts w:eastAsia="宋体"/>
                <w:lang w:eastAsia="zh-CN"/>
              </w:rPr>
            </w:pPr>
            <w:r w:rsidRPr="00E9603C">
              <w:rPr>
                <w:rFonts w:eastAsia="宋体"/>
                <w:lang w:eastAsia="zh-CN"/>
              </w:rPr>
              <w:t>Source</w:t>
            </w:r>
          </w:p>
        </w:tc>
        <w:tc>
          <w:tcPr>
            <w:tcW w:w="4671" w:type="dxa"/>
          </w:tcPr>
          <w:p w:rsidR="009668AC" w:rsidRPr="00E9603C" w:rsidRDefault="009668AC" w:rsidP="00326827">
            <w:pPr>
              <w:pStyle w:val="TAH"/>
              <w:rPr>
                <w:rFonts w:eastAsia="宋体"/>
                <w:lang w:eastAsia="zh-CN"/>
              </w:rPr>
            </w:pPr>
            <w:r w:rsidRPr="00E9603C">
              <w:rPr>
                <w:rFonts w:eastAsia="宋体"/>
                <w:lang w:eastAsia="zh-CN"/>
              </w:rPr>
              <w:t>Description</w:t>
            </w:r>
          </w:p>
        </w:tc>
      </w:tr>
      <w:tr w:rsidR="009668AC" w:rsidRPr="00E9603C" w:rsidTr="006C4117">
        <w:trPr>
          <w:cantSplit/>
        </w:trPr>
        <w:tc>
          <w:tcPr>
            <w:tcW w:w="2689" w:type="dxa"/>
          </w:tcPr>
          <w:p w:rsidR="009668AC" w:rsidRPr="00E9603C" w:rsidRDefault="00AA4616" w:rsidP="00326827">
            <w:pPr>
              <w:pStyle w:val="TAL"/>
            </w:pPr>
            <w:r>
              <w:rPr>
                <w:rFonts w:eastAsiaTheme="minorEastAsia"/>
                <w:lang w:eastAsia="zh-CN"/>
              </w:rPr>
              <w:t>Application Descriptor,</w:t>
            </w:r>
            <w:r w:rsidR="009668AC">
              <w:rPr>
                <w:rFonts w:eastAsiaTheme="minorEastAsia"/>
                <w:lang w:eastAsia="zh-CN"/>
              </w:rPr>
              <w:t xml:space="preserve"> </w:t>
            </w:r>
            <w:r w:rsidR="00501CC2">
              <w:rPr>
                <w:rFonts w:eastAsiaTheme="minorEastAsia"/>
                <w:lang w:eastAsia="zh-CN"/>
              </w:rPr>
              <w:t xml:space="preserve">AF IP address, </w:t>
            </w:r>
            <w:r>
              <w:rPr>
                <w:rFonts w:eastAsiaTheme="minorEastAsia"/>
                <w:lang w:eastAsia="zh-CN"/>
              </w:rPr>
              <w:t>or other Traffic Descriptor parameters that is being used by the UE</w:t>
            </w:r>
            <w:r w:rsidR="00273901">
              <w:rPr>
                <w:rFonts w:eastAsiaTheme="minorEastAsia"/>
                <w:lang w:eastAsia="zh-CN"/>
              </w:rPr>
              <w:t>’s application</w:t>
            </w:r>
          </w:p>
        </w:tc>
        <w:tc>
          <w:tcPr>
            <w:tcW w:w="1560" w:type="dxa"/>
          </w:tcPr>
          <w:p w:rsidR="009668AC" w:rsidRPr="00E9603C" w:rsidRDefault="009668AC" w:rsidP="00326827">
            <w:pPr>
              <w:pStyle w:val="TAC"/>
              <w:rPr>
                <w:rFonts w:eastAsia="宋体"/>
                <w:lang w:eastAsia="zh-CN"/>
              </w:rPr>
            </w:pPr>
            <w:r>
              <w:rPr>
                <w:rFonts w:eastAsia="宋体"/>
                <w:lang w:eastAsia="zh-CN"/>
              </w:rPr>
              <w:t>AF</w:t>
            </w:r>
          </w:p>
        </w:tc>
        <w:tc>
          <w:tcPr>
            <w:tcW w:w="4671" w:type="dxa"/>
          </w:tcPr>
          <w:p w:rsidR="009668AC" w:rsidRPr="00E9603C" w:rsidRDefault="00AA4616" w:rsidP="00326827">
            <w:pPr>
              <w:pStyle w:val="TAL"/>
              <w:rPr>
                <w:rFonts w:eastAsia="宋体"/>
                <w:lang w:eastAsia="zh-CN"/>
              </w:rPr>
            </w:pPr>
            <w:r>
              <w:rPr>
                <w:rFonts w:eastAsia="宋体"/>
                <w:lang w:eastAsia="zh-CN"/>
              </w:rPr>
              <w:t xml:space="preserve">The AF can know which TD parameter (e.g. </w:t>
            </w:r>
            <w:r w:rsidR="00273901">
              <w:rPr>
                <w:rFonts w:eastAsia="宋体"/>
                <w:lang w:eastAsia="zh-CN"/>
              </w:rPr>
              <w:t>Application</w:t>
            </w:r>
            <w:r>
              <w:rPr>
                <w:rFonts w:eastAsia="宋体"/>
                <w:lang w:eastAsia="zh-CN"/>
              </w:rPr>
              <w:t xml:space="preserve"> IP address) is being used </w:t>
            </w:r>
            <w:r w:rsidR="00273901">
              <w:rPr>
                <w:rFonts w:eastAsia="宋体"/>
                <w:lang w:eastAsia="zh-CN"/>
              </w:rPr>
              <w:t>by the</w:t>
            </w:r>
            <w:r>
              <w:rPr>
                <w:rFonts w:eastAsia="宋体"/>
                <w:lang w:eastAsia="zh-CN"/>
              </w:rPr>
              <w:t xml:space="preserve"> UE</w:t>
            </w:r>
            <w:r w:rsidR="00273901">
              <w:rPr>
                <w:rFonts w:eastAsia="宋体"/>
                <w:lang w:eastAsia="zh-CN"/>
              </w:rPr>
              <w:t>’s application</w:t>
            </w:r>
            <w:r>
              <w:rPr>
                <w:rFonts w:eastAsia="宋体"/>
                <w:lang w:eastAsia="zh-CN"/>
              </w:rPr>
              <w:t xml:space="preserve">. It helps NWDAF to identify which TD of URSP rule is being used </w:t>
            </w:r>
            <w:r w:rsidR="00273901">
              <w:rPr>
                <w:rFonts w:eastAsia="宋体"/>
                <w:lang w:eastAsia="zh-CN"/>
              </w:rPr>
              <w:t>by</w:t>
            </w:r>
            <w:r>
              <w:rPr>
                <w:rFonts w:eastAsia="宋体"/>
                <w:lang w:eastAsia="zh-CN"/>
              </w:rPr>
              <w:t xml:space="preserve"> the UE. </w:t>
            </w:r>
          </w:p>
        </w:tc>
      </w:tr>
      <w:tr w:rsidR="00501CC2" w:rsidRPr="00E9603C" w:rsidTr="006C4117">
        <w:trPr>
          <w:cantSplit/>
        </w:trPr>
        <w:tc>
          <w:tcPr>
            <w:tcW w:w="2689" w:type="dxa"/>
          </w:tcPr>
          <w:p w:rsidR="00501CC2" w:rsidRDefault="00501CC2" w:rsidP="00326827">
            <w:pPr>
              <w:pStyle w:val="TAL"/>
              <w:rPr>
                <w:rFonts w:eastAsiaTheme="minorEastAsia"/>
                <w:lang w:eastAsia="zh-CN"/>
              </w:rPr>
            </w:pPr>
            <w:r>
              <w:rPr>
                <w:rFonts w:eastAsiaTheme="minorEastAsia"/>
                <w:lang w:eastAsia="zh-CN"/>
              </w:rPr>
              <w:t>UE IP address that is being used by the UE</w:t>
            </w:r>
            <w:r w:rsidR="00273901">
              <w:rPr>
                <w:rFonts w:eastAsiaTheme="minorEastAsia"/>
                <w:lang w:eastAsia="zh-CN"/>
              </w:rPr>
              <w:t>’s application</w:t>
            </w:r>
          </w:p>
        </w:tc>
        <w:tc>
          <w:tcPr>
            <w:tcW w:w="1560" w:type="dxa"/>
          </w:tcPr>
          <w:p w:rsidR="00501CC2" w:rsidRDefault="00501CC2" w:rsidP="00326827">
            <w:pPr>
              <w:pStyle w:val="TAC"/>
              <w:rPr>
                <w:rFonts w:eastAsia="宋体"/>
                <w:lang w:eastAsia="zh-CN"/>
              </w:rPr>
            </w:pPr>
            <w:r>
              <w:rPr>
                <w:rFonts w:eastAsia="宋体"/>
                <w:lang w:eastAsia="zh-CN"/>
              </w:rPr>
              <w:t>AF</w:t>
            </w:r>
          </w:p>
        </w:tc>
        <w:tc>
          <w:tcPr>
            <w:tcW w:w="4671" w:type="dxa"/>
          </w:tcPr>
          <w:p w:rsidR="00501CC2" w:rsidRDefault="00501CC2" w:rsidP="00326827">
            <w:pPr>
              <w:pStyle w:val="TAL"/>
              <w:rPr>
                <w:rFonts w:eastAsia="宋体"/>
                <w:lang w:eastAsia="zh-CN"/>
              </w:rPr>
            </w:pPr>
            <w:r>
              <w:rPr>
                <w:rFonts w:eastAsia="宋体"/>
                <w:lang w:eastAsia="zh-CN"/>
              </w:rPr>
              <w:t>This helps to find the SM context</w:t>
            </w:r>
            <w:r w:rsidR="00273901">
              <w:rPr>
                <w:rFonts w:eastAsia="宋体"/>
                <w:lang w:eastAsia="zh-CN"/>
              </w:rPr>
              <w:t xml:space="preserve"> of the PDU session serving the UE ‘s application</w:t>
            </w:r>
          </w:p>
        </w:tc>
      </w:tr>
      <w:tr w:rsidR="00273901" w:rsidRPr="00E9603C" w:rsidTr="006C4117">
        <w:trPr>
          <w:cantSplit/>
        </w:trPr>
        <w:tc>
          <w:tcPr>
            <w:tcW w:w="2689" w:type="dxa"/>
          </w:tcPr>
          <w:p w:rsidR="00273901" w:rsidRPr="00E9603C" w:rsidRDefault="00273901" w:rsidP="00273901">
            <w:pPr>
              <w:pStyle w:val="TAL"/>
              <w:rPr>
                <w:lang w:eastAsia="zh-CN"/>
              </w:rPr>
            </w:pPr>
            <w:r>
              <w:rPr>
                <w:lang w:eastAsia="zh-CN"/>
              </w:rPr>
              <w:t xml:space="preserve">The parameters of PDU session (e.g. S-NSSAI, DNN, Access Type) that is being used for the </w:t>
            </w:r>
            <w:r w:rsidR="005B2271">
              <w:rPr>
                <w:lang w:eastAsia="zh-CN"/>
              </w:rPr>
              <w:t>UE</w:t>
            </w:r>
          </w:p>
        </w:tc>
        <w:tc>
          <w:tcPr>
            <w:tcW w:w="1560" w:type="dxa"/>
          </w:tcPr>
          <w:p w:rsidR="00273901" w:rsidRPr="00E9603C" w:rsidRDefault="00273901" w:rsidP="00273901">
            <w:pPr>
              <w:pStyle w:val="TAC"/>
              <w:rPr>
                <w:rFonts w:eastAsia="宋体"/>
                <w:lang w:eastAsia="zh-CN"/>
              </w:rPr>
            </w:pPr>
            <w:r>
              <w:rPr>
                <w:rFonts w:eastAsia="宋体"/>
                <w:lang w:eastAsia="zh-CN"/>
              </w:rPr>
              <w:t>SMF</w:t>
            </w:r>
          </w:p>
        </w:tc>
        <w:tc>
          <w:tcPr>
            <w:tcW w:w="4671" w:type="dxa"/>
          </w:tcPr>
          <w:p w:rsidR="00273901" w:rsidRPr="00E9603C" w:rsidRDefault="00273901" w:rsidP="00273901">
            <w:pPr>
              <w:pStyle w:val="TAL"/>
              <w:rPr>
                <w:rFonts w:eastAsia="宋体"/>
                <w:lang w:eastAsia="zh-CN"/>
              </w:rPr>
            </w:pPr>
            <w:r>
              <w:rPr>
                <w:rFonts w:eastAsia="宋体"/>
                <w:lang w:eastAsia="zh-CN"/>
              </w:rPr>
              <w:t xml:space="preserve">SMF knows the SM context indicating the parameters of PDU session which can be mapped to a certain RSD of a URSP rule </w:t>
            </w:r>
          </w:p>
        </w:tc>
      </w:tr>
      <w:tr w:rsidR="00273901" w:rsidRPr="00E9603C" w:rsidTr="006C4117">
        <w:trPr>
          <w:cantSplit/>
        </w:trPr>
        <w:tc>
          <w:tcPr>
            <w:tcW w:w="2689" w:type="dxa"/>
          </w:tcPr>
          <w:p w:rsidR="00273901" w:rsidRPr="00E9603C" w:rsidRDefault="00273901" w:rsidP="00273901">
            <w:pPr>
              <w:pStyle w:val="TAL"/>
              <w:rPr>
                <w:lang w:eastAsia="zh-CN"/>
              </w:rPr>
            </w:pPr>
            <w:r>
              <w:rPr>
                <w:rFonts w:eastAsiaTheme="minorEastAsia"/>
                <w:lang w:eastAsia="zh-CN"/>
              </w:rPr>
              <w:t>The URSP rule (Traffic Descriptor + RSD) that has been distributed to the UE</w:t>
            </w:r>
          </w:p>
        </w:tc>
        <w:tc>
          <w:tcPr>
            <w:tcW w:w="1560" w:type="dxa"/>
          </w:tcPr>
          <w:p w:rsidR="00273901" w:rsidRPr="00E9603C" w:rsidRDefault="00273901" w:rsidP="00273901">
            <w:pPr>
              <w:pStyle w:val="TAC"/>
              <w:rPr>
                <w:rFonts w:eastAsia="宋体"/>
                <w:lang w:eastAsia="zh-CN"/>
              </w:rPr>
            </w:pPr>
            <w:r w:rsidRPr="00E9603C">
              <w:rPr>
                <w:rFonts w:eastAsia="宋体"/>
                <w:lang w:eastAsia="zh-CN"/>
              </w:rPr>
              <w:t>PCF</w:t>
            </w:r>
          </w:p>
        </w:tc>
        <w:tc>
          <w:tcPr>
            <w:tcW w:w="4671" w:type="dxa"/>
          </w:tcPr>
          <w:p w:rsidR="00273901" w:rsidRPr="00E9603C" w:rsidRDefault="00273901" w:rsidP="00273901">
            <w:pPr>
              <w:pStyle w:val="TAL"/>
              <w:rPr>
                <w:rFonts w:eastAsia="宋体"/>
                <w:lang w:eastAsia="zh-CN"/>
              </w:rPr>
            </w:pPr>
            <w:r>
              <w:rPr>
                <w:rFonts w:eastAsia="宋体"/>
                <w:lang w:eastAsia="zh-CN"/>
              </w:rPr>
              <w:t>URSP distribution is determined by PCF</w:t>
            </w:r>
            <w:r w:rsidRPr="00E9603C">
              <w:rPr>
                <w:rFonts w:eastAsia="宋体"/>
                <w:lang w:eastAsia="zh-CN"/>
              </w:rPr>
              <w:t>.</w:t>
            </w:r>
          </w:p>
        </w:tc>
      </w:tr>
    </w:tbl>
    <w:p w:rsidR="00450009" w:rsidRDefault="00450009" w:rsidP="009668AC">
      <w:pPr>
        <w:rPr>
          <w:rFonts w:eastAsiaTheme="minorEastAsia"/>
          <w:lang w:eastAsia="zh-CN"/>
        </w:rPr>
      </w:pPr>
    </w:p>
    <w:p w:rsidR="005B2271" w:rsidRPr="00E9603C" w:rsidRDefault="005B2271" w:rsidP="005B2271">
      <w:pPr>
        <w:rPr>
          <w:lang w:eastAsia="zh-CN"/>
        </w:rPr>
      </w:pPr>
      <w:r>
        <w:rPr>
          <w:rFonts w:eastAsiaTheme="minorEastAsia" w:hint="eastAsia"/>
          <w:lang w:eastAsia="zh-CN"/>
        </w:rPr>
        <w:t xml:space="preserve">NWDAF </w:t>
      </w:r>
      <w:r>
        <w:rPr>
          <w:rFonts w:eastAsiaTheme="minorEastAsia"/>
          <w:lang w:eastAsia="zh-CN"/>
        </w:rPr>
        <w:t>acquires UE IP address/prefix being used by the UE from an AF and get the SUPI corresponding to the UE IP address/prefix, then the SM context (RSD related parameters) from SMF. The SM context will be mapped to the RSD of the URSP rule, then NWDAF knows which URSP rule/RSD is being used for the UE’s application.</w:t>
      </w:r>
    </w:p>
    <w:p w:rsidR="005B2271" w:rsidRPr="009668AC" w:rsidRDefault="005B2271" w:rsidP="009668AC">
      <w:pPr>
        <w:rPr>
          <w:rFonts w:eastAsiaTheme="minorEastAsia"/>
          <w:lang w:eastAsia="zh-CN"/>
        </w:rPr>
      </w:pPr>
    </w:p>
    <w:p w:rsidR="00340C49" w:rsidRPr="00E9603C" w:rsidRDefault="00340C49" w:rsidP="00340C49">
      <w:pPr>
        <w:pStyle w:val="4"/>
        <w:rPr>
          <w:lang w:eastAsia="zh-CN"/>
        </w:rPr>
      </w:pPr>
      <w:bookmarkStart w:id="46" w:name="_Toc42779152"/>
      <w:bookmarkStart w:id="47" w:name="_Toc19361"/>
      <w:bookmarkStart w:id="48" w:name="_Toc42770096"/>
      <w:bookmarkStart w:id="49" w:name="_Toc26520"/>
      <w:bookmarkStart w:id="50" w:name="_Toc14427"/>
      <w:bookmarkStart w:id="51" w:name="_Toc5230"/>
      <w:bookmarkStart w:id="52" w:name="_Toc50023698"/>
      <w:bookmarkStart w:id="53" w:name="_Toc28581"/>
      <w:bookmarkStart w:id="54" w:name="_Toc44004395"/>
      <w:bookmarkStart w:id="55" w:name="_Toc50021191"/>
      <w:bookmarkStart w:id="56" w:name="_Toc50309766"/>
      <w:bookmarkStart w:id="57" w:name="_Toc50021760"/>
      <w:bookmarkStart w:id="58" w:name="_Toc50022464"/>
      <w:bookmarkStart w:id="59" w:name="_Toc50023113"/>
      <w:bookmarkStart w:id="60" w:name="_Toc50579498"/>
      <w:bookmarkStart w:id="61" w:name="_Toc43393228"/>
      <w:bookmarkStart w:id="62" w:name="_Toc13253"/>
      <w:bookmarkStart w:id="63" w:name="_Toc9722"/>
      <w:bookmarkStart w:id="64" w:name="_Toc4730"/>
      <w:bookmarkStart w:id="65" w:name="_Toc57201258"/>
      <w:bookmarkStart w:id="66" w:name="_Toc54770092"/>
      <w:bookmarkStart w:id="67" w:name="_Toc54779447"/>
      <w:bookmarkStart w:id="68" w:name="_Toc54786407"/>
      <w:bookmarkStart w:id="69" w:name="_Toc57641296"/>
      <w:r w:rsidRPr="00E9603C">
        <w:rPr>
          <w:lang w:eastAsia="zh-CN"/>
        </w:rPr>
        <w:t>6.</w:t>
      </w:r>
      <w:r w:rsidR="006C4117">
        <w:rPr>
          <w:lang w:eastAsia="zh-CN"/>
        </w:rPr>
        <w:t>x</w:t>
      </w:r>
      <w:r w:rsidRPr="00E9603C">
        <w:rPr>
          <w:lang w:eastAsia="zh-CN"/>
        </w:rPr>
        <w:t>.</w:t>
      </w:r>
      <w:r w:rsidR="006C4117">
        <w:rPr>
          <w:lang w:eastAsia="zh-CN"/>
        </w:rPr>
        <w:t>1.</w:t>
      </w:r>
      <w:r w:rsidRPr="00E9603C">
        <w:rPr>
          <w:lang w:eastAsia="zh-CN"/>
        </w:rPr>
        <w:t>3</w:t>
      </w:r>
      <w:r w:rsidRPr="00E9603C">
        <w:rPr>
          <w:lang w:eastAsia="zh-CN"/>
        </w:rPr>
        <w:tab/>
        <w:t xml:space="preserve">Output </w:t>
      </w:r>
      <w:r w:rsidRPr="00E9603C">
        <w:rPr>
          <w:sz w:val="22"/>
          <w:lang w:eastAsia="zh-CN"/>
        </w:rPr>
        <w:t>Analytics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340C49" w:rsidRPr="00E9603C" w:rsidRDefault="00340C49" w:rsidP="00340C49">
      <w:pPr>
        <w:rPr>
          <w:lang w:eastAsia="zh-CN"/>
        </w:rPr>
      </w:pPr>
      <w:r w:rsidRPr="00E9603C">
        <w:rPr>
          <w:lang w:eastAsia="zh-CN"/>
        </w:rPr>
        <w:t>NWDAF can analyse the data collected from UE and NFs and provide the output that is shown in the table below. The output analytics may be used by the PCF to check that the UE is correctly applying URSP Rules and decide if new URSP rules need to be send to the UE or URSP rules need to be removed from the UE.:</w:t>
      </w:r>
    </w:p>
    <w:p w:rsidR="00340C49" w:rsidRPr="00E9603C" w:rsidRDefault="00340C49" w:rsidP="00340C49">
      <w:pPr>
        <w:pStyle w:val="TH"/>
        <w:rPr>
          <w:lang w:eastAsia="zh-CN"/>
        </w:rPr>
      </w:pPr>
      <w:r w:rsidRPr="00E9603C">
        <w:rPr>
          <w:lang w:eastAsia="zh-CN"/>
        </w:rPr>
        <w:t>Table 6.</w:t>
      </w:r>
      <w:r w:rsidR="006C4117">
        <w:rPr>
          <w:lang w:eastAsia="zh-CN"/>
        </w:rPr>
        <w:t>x</w:t>
      </w:r>
      <w:r w:rsidRPr="00E9603C">
        <w:rPr>
          <w:lang w:eastAsia="zh-CN"/>
        </w:rPr>
        <w:t xml:space="preserve">.1.3-1: statistics for UE </w:t>
      </w:r>
      <w:r>
        <w:rPr>
          <w:lang w:eastAsia="zh-CN"/>
        </w:rPr>
        <w:t>enforcement</w:t>
      </w:r>
      <w:r w:rsidRPr="00E9603C">
        <w:rPr>
          <w:lang w:eastAsia="zh-CN"/>
        </w:rPr>
        <w:t xml:space="preserve"> of </w:t>
      </w:r>
      <w:r>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340C49" w:rsidRPr="00E9603C" w:rsidTr="00326827">
        <w:trPr>
          <w:cantSplit/>
          <w:trHeight w:val="199"/>
        </w:trPr>
        <w:tc>
          <w:tcPr>
            <w:tcW w:w="3352" w:type="dxa"/>
          </w:tcPr>
          <w:p w:rsidR="00340C49" w:rsidRPr="00E9603C" w:rsidRDefault="00340C49" w:rsidP="00326827">
            <w:pPr>
              <w:pStyle w:val="TAH"/>
              <w:rPr>
                <w:lang w:eastAsia="zh-CN"/>
              </w:rPr>
            </w:pPr>
            <w:r w:rsidRPr="00E9603C">
              <w:rPr>
                <w:lang w:eastAsia="zh-CN"/>
              </w:rPr>
              <w:t>Analytics</w:t>
            </w:r>
          </w:p>
        </w:tc>
        <w:tc>
          <w:tcPr>
            <w:tcW w:w="5533" w:type="dxa"/>
          </w:tcPr>
          <w:p w:rsidR="00340C49" w:rsidRPr="00E9603C" w:rsidRDefault="00340C49" w:rsidP="00326827">
            <w:pPr>
              <w:pStyle w:val="TAH"/>
              <w:rPr>
                <w:lang w:eastAsia="zh-CN"/>
              </w:rPr>
            </w:pPr>
            <w:r w:rsidRPr="00E9603C">
              <w:rPr>
                <w:lang w:eastAsia="zh-CN"/>
              </w:rPr>
              <w:t>Description</w:t>
            </w:r>
          </w:p>
        </w:tc>
      </w:tr>
      <w:tr w:rsidR="00340C49" w:rsidRPr="00E9603C" w:rsidTr="00326827">
        <w:trPr>
          <w:cantSplit/>
          <w:trHeight w:val="199"/>
        </w:trPr>
        <w:tc>
          <w:tcPr>
            <w:tcW w:w="3352" w:type="dxa"/>
          </w:tcPr>
          <w:p w:rsidR="00340C49" w:rsidRPr="00E9603C" w:rsidRDefault="00340C49" w:rsidP="00326827">
            <w:pPr>
              <w:pStyle w:val="TAL"/>
            </w:pPr>
            <w:r w:rsidRPr="00E9603C">
              <w:t>List of URSP rule</w:t>
            </w:r>
          </w:p>
        </w:tc>
        <w:tc>
          <w:tcPr>
            <w:tcW w:w="5533" w:type="dxa"/>
          </w:tcPr>
          <w:p w:rsidR="00340C49" w:rsidRPr="00E9603C" w:rsidRDefault="00340C49" w:rsidP="00326827">
            <w:pPr>
              <w:pStyle w:val="TAL"/>
            </w:pPr>
            <w:r w:rsidRPr="00E9603C">
              <w:t>The URSP rule distributed to UE</w:t>
            </w:r>
            <w:r w:rsidR="00305ECB">
              <w:t xml:space="preserve"> during the Analytics Target Period</w:t>
            </w:r>
          </w:p>
        </w:tc>
      </w:tr>
      <w:tr w:rsidR="00340C49" w:rsidRPr="00E9603C" w:rsidTr="00326827">
        <w:trPr>
          <w:cantSplit/>
          <w:trHeight w:val="199"/>
        </w:trPr>
        <w:tc>
          <w:tcPr>
            <w:tcW w:w="3352" w:type="dxa"/>
          </w:tcPr>
          <w:p w:rsidR="00340C49" w:rsidRPr="00E9603C" w:rsidRDefault="00305ECB" w:rsidP="00326827">
            <w:pPr>
              <w:pStyle w:val="TAL"/>
              <w:rPr>
                <w:rFonts w:eastAsia="宋体"/>
              </w:rPr>
            </w:pPr>
            <w:r>
              <w:rPr>
                <w:rFonts w:eastAsia="宋体"/>
              </w:rPr>
              <w:t xml:space="preserve">&gt; </w:t>
            </w:r>
            <w:r w:rsidR="00340C49" w:rsidRPr="00E9603C">
              <w:rPr>
                <w:rFonts w:eastAsia="宋体"/>
              </w:rPr>
              <w:t>Applied URSP rule</w:t>
            </w:r>
          </w:p>
        </w:tc>
        <w:tc>
          <w:tcPr>
            <w:tcW w:w="5533" w:type="dxa"/>
            <w:tcBorders>
              <w:bottom w:val="single" w:sz="4" w:space="0" w:color="auto"/>
            </w:tcBorders>
          </w:tcPr>
          <w:p w:rsidR="00340C49" w:rsidRPr="00E9603C" w:rsidRDefault="00340C49" w:rsidP="0032682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340C49" w:rsidRPr="00E9603C" w:rsidTr="00326827">
        <w:trPr>
          <w:cantSplit/>
          <w:trHeight w:val="199"/>
        </w:trPr>
        <w:tc>
          <w:tcPr>
            <w:tcW w:w="3352" w:type="dxa"/>
          </w:tcPr>
          <w:p w:rsidR="00340C49" w:rsidRPr="00340C49" w:rsidRDefault="00340C49" w:rsidP="00326827">
            <w:pPr>
              <w:pStyle w:val="TAL"/>
              <w:rPr>
                <w:rFonts w:eastAsia="MS Mincho"/>
              </w:rPr>
            </w:pPr>
            <w:r>
              <w:rPr>
                <w:rFonts w:eastAsia="宋体"/>
                <w:lang w:eastAsia="zh-CN"/>
              </w:rPr>
              <w:t xml:space="preserve"> </w:t>
            </w:r>
            <w:r w:rsidR="00305ECB">
              <w:rPr>
                <w:rFonts w:eastAsia="宋体"/>
                <w:lang w:eastAsia="zh-CN"/>
              </w:rPr>
              <w:t xml:space="preserve"> &gt;</w:t>
            </w:r>
            <w:r>
              <w:rPr>
                <w:rFonts w:eastAsia="宋体" w:hint="eastAsia"/>
                <w:lang w:eastAsia="zh-CN"/>
              </w:rPr>
              <w:t>&gt;</w:t>
            </w:r>
            <w:r>
              <w:rPr>
                <w:rFonts w:eastAsia="宋体"/>
                <w:lang w:eastAsia="zh-CN"/>
              </w:rPr>
              <w:t xml:space="preserve"> Applied RSD</w:t>
            </w:r>
          </w:p>
        </w:tc>
        <w:tc>
          <w:tcPr>
            <w:tcW w:w="5533" w:type="dxa"/>
            <w:tcBorders>
              <w:bottom w:val="single" w:sz="4" w:space="0" w:color="auto"/>
            </w:tcBorders>
          </w:tcPr>
          <w:p w:rsidR="00340C49" w:rsidRPr="00E9603C" w:rsidRDefault="00340C49" w:rsidP="00326827">
            <w:pPr>
              <w:pStyle w:val="TAL"/>
              <w:rPr>
                <w:rFonts w:eastAsia="宋体"/>
              </w:rPr>
            </w:pPr>
            <w:r>
              <w:rPr>
                <w:rFonts w:eastAsia="宋体"/>
              </w:rPr>
              <w:t>The RSD of the URSP rule applied by the UE</w:t>
            </w:r>
          </w:p>
        </w:tc>
      </w:tr>
      <w:tr w:rsidR="00340C49" w:rsidRPr="00E9603C" w:rsidTr="00326827">
        <w:trPr>
          <w:cantSplit/>
          <w:trHeight w:val="199"/>
        </w:trPr>
        <w:tc>
          <w:tcPr>
            <w:tcW w:w="3352" w:type="dxa"/>
          </w:tcPr>
          <w:p w:rsidR="00340C49" w:rsidRDefault="00340C49" w:rsidP="00326827">
            <w:pPr>
              <w:pStyle w:val="TAL"/>
              <w:rPr>
                <w:rFonts w:eastAsia="宋体"/>
                <w:lang w:eastAsia="zh-CN"/>
              </w:rPr>
            </w:pPr>
            <w:r>
              <w:rPr>
                <w:rFonts w:eastAsia="宋体"/>
                <w:lang w:eastAsia="zh-CN"/>
              </w:rPr>
              <w:t xml:space="preserve"> </w:t>
            </w:r>
            <w:r w:rsidR="00305ECB">
              <w:rPr>
                <w:rFonts w:eastAsia="宋体"/>
                <w:lang w:eastAsia="zh-CN"/>
              </w:rPr>
              <w:t xml:space="preserve"> &gt;</w:t>
            </w:r>
            <w:r>
              <w:rPr>
                <w:rFonts w:eastAsia="宋体"/>
                <w:lang w:eastAsia="zh-CN"/>
              </w:rPr>
              <w:t>&gt; Applicable Time Period</w:t>
            </w:r>
          </w:p>
        </w:tc>
        <w:tc>
          <w:tcPr>
            <w:tcW w:w="5533" w:type="dxa"/>
            <w:tcBorders>
              <w:bottom w:val="single" w:sz="4" w:space="0" w:color="auto"/>
            </w:tcBorders>
          </w:tcPr>
          <w:p w:rsidR="00340C49" w:rsidRPr="00E9603C" w:rsidRDefault="00340C49" w:rsidP="00326827">
            <w:pPr>
              <w:pStyle w:val="TAL"/>
              <w:rPr>
                <w:rFonts w:eastAsia="宋体"/>
              </w:rPr>
            </w:pPr>
            <w:r w:rsidRPr="005D2CF1">
              <w:t>The time period within the Analytics target period that the analytics applies to</w:t>
            </w:r>
          </w:p>
        </w:tc>
      </w:tr>
    </w:tbl>
    <w:p w:rsidR="00340C49" w:rsidRDefault="00340C49" w:rsidP="00340C49">
      <w:pPr>
        <w:rPr>
          <w:lang w:eastAsia="zh-CN"/>
        </w:rPr>
      </w:pPr>
    </w:p>
    <w:p w:rsidR="00340C49" w:rsidRPr="00E9603C" w:rsidRDefault="00340C49" w:rsidP="00340C49">
      <w:pPr>
        <w:pStyle w:val="TH"/>
        <w:rPr>
          <w:lang w:eastAsia="zh-CN"/>
        </w:rPr>
      </w:pPr>
      <w:r w:rsidRPr="00E9603C">
        <w:rPr>
          <w:lang w:eastAsia="zh-CN"/>
        </w:rPr>
        <w:t>Table 6.</w:t>
      </w:r>
      <w:r w:rsidR="006C4117">
        <w:rPr>
          <w:lang w:eastAsia="zh-CN"/>
        </w:rPr>
        <w:t>x</w:t>
      </w:r>
      <w:r w:rsidRPr="00E9603C">
        <w:rPr>
          <w:lang w:eastAsia="zh-CN"/>
        </w:rPr>
        <w:t xml:space="preserve">.1.3-2: Prediction for </w:t>
      </w:r>
      <w:r w:rsidR="00305ECB">
        <w:rPr>
          <w:lang w:eastAsia="zh-CN"/>
        </w:rPr>
        <w:t>UE enforcement</w:t>
      </w:r>
      <w:r w:rsidRPr="00E9603C">
        <w:rPr>
          <w:lang w:eastAsia="zh-CN"/>
        </w:rPr>
        <w:t xml:space="preserve"> of </w:t>
      </w:r>
      <w:r w:rsidR="00305ECB">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305ECB" w:rsidRPr="00E9603C" w:rsidTr="00326827">
        <w:trPr>
          <w:cantSplit/>
          <w:trHeight w:val="199"/>
        </w:trPr>
        <w:tc>
          <w:tcPr>
            <w:tcW w:w="3352" w:type="dxa"/>
          </w:tcPr>
          <w:p w:rsidR="00305ECB" w:rsidRPr="00E9603C" w:rsidRDefault="00305ECB" w:rsidP="00326827">
            <w:pPr>
              <w:pStyle w:val="TAH"/>
              <w:rPr>
                <w:lang w:eastAsia="zh-CN"/>
              </w:rPr>
            </w:pPr>
            <w:r w:rsidRPr="00E9603C">
              <w:rPr>
                <w:lang w:eastAsia="zh-CN"/>
              </w:rPr>
              <w:t>Analytics</w:t>
            </w:r>
          </w:p>
        </w:tc>
        <w:tc>
          <w:tcPr>
            <w:tcW w:w="5533" w:type="dxa"/>
          </w:tcPr>
          <w:p w:rsidR="00305ECB" w:rsidRPr="00E9603C" w:rsidRDefault="00305ECB" w:rsidP="00326827">
            <w:pPr>
              <w:pStyle w:val="TAH"/>
              <w:rPr>
                <w:lang w:eastAsia="zh-CN"/>
              </w:rPr>
            </w:pPr>
            <w:r w:rsidRPr="00E9603C">
              <w:rPr>
                <w:lang w:eastAsia="zh-CN"/>
              </w:rPr>
              <w:t>Description</w:t>
            </w:r>
          </w:p>
        </w:tc>
      </w:tr>
      <w:tr w:rsidR="00305ECB" w:rsidRPr="00E9603C" w:rsidTr="00326827">
        <w:trPr>
          <w:cantSplit/>
          <w:trHeight w:val="199"/>
        </w:trPr>
        <w:tc>
          <w:tcPr>
            <w:tcW w:w="3352" w:type="dxa"/>
          </w:tcPr>
          <w:p w:rsidR="00305ECB" w:rsidRPr="00E9603C" w:rsidRDefault="00305ECB" w:rsidP="00326827">
            <w:pPr>
              <w:pStyle w:val="TAL"/>
            </w:pPr>
            <w:r w:rsidRPr="00E9603C">
              <w:t>List of URSP rule</w:t>
            </w:r>
          </w:p>
        </w:tc>
        <w:tc>
          <w:tcPr>
            <w:tcW w:w="5533" w:type="dxa"/>
          </w:tcPr>
          <w:p w:rsidR="00305ECB" w:rsidRPr="00E9603C" w:rsidRDefault="00305ECB" w:rsidP="00326827">
            <w:pPr>
              <w:pStyle w:val="TAL"/>
            </w:pPr>
            <w:r w:rsidRPr="00E9603C">
              <w:t>The URSP rule distributed to UE</w:t>
            </w:r>
            <w:r>
              <w:t xml:space="preserve"> during the Analytics Target Period</w:t>
            </w:r>
          </w:p>
        </w:tc>
      </w:tr>
      <w:tr w:rsidR="00305ECB" w:rsidRPr="00E9603C" w:rsidTr="00326827">
        <w:trPr>
          <w:cantSplit/>
          <w:trHeight w:val="199"/>
        </w:trPr>
        <w:tc>
          <w:tcPr>
            <w:tcW w:w="3352" w:type="dxa"/>
          </w:tcPr>
          <w:p w:rsidR="00305ECB" w:rsidRPr="00E9603C" w:rsidRDefault="00305ECB" w:rsidP="00326827">
            <w:pPr>
              <w:pStyle w:val="TAL"/>
              <w:rPr>
                <w:rFonts w:eastAsia="宋体"/>
              </w:rPr>
            </w:pPr>
            <w:r>
              <w:rPr>
                <w:rFonts w:eastAsia="宋体"/>
              </w:rPr>
              <w:t xml:space="preserve">&gt; </w:t>
            </w:r>
            <w:r w:rsidRPr="00E9603C">
              <w:rPr>
                <w:rFonts w:eastAsia="宋体"/>
              </w:rPr>
              <w:t>Applied URSP rule</w:t>
            </w:r>
          </w:p>
        </w:tc>
        <w:tc>
          <w:tcPr>
            <w:tcW w:w="5533" w:type="dxa"/>
            <w:tcBorders>
              <w:bottom w:val="single" w:sz="4" w:space="0" w:color="auto"/>
            </w:tcBorders>
          </w:tcPr>
          <w:p w:rsidR="00305ECB" w:rsidRPr="00E9603C" w:rsidRDefault="00305ECB" w:rsidP="0032682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305ECB" w:rsidRPr="00E9603C" w:rsidTr="00326827">
        <w:trPr>
          <w:cantSplit/>
          <w:trHeight w:val="199"/>
        </w:trPr>
        <w:tc>
          <w:tcPr>
            <w:tcW w:w="3352" w:type="dxa"/>
          </w:tcPr>
          <w:p w:rsidR="00305ECB" w:rsidRPr="00340C49" w:rsidRDefault="00305ECB" w:rsidP="00326827">
            <w:pPr>
              <w:pStyle w:val="TAL"/>
              <w:rPr>
                <w:rFonts w:eastAsia="MS Mincho"/>
              </w:rPr>
            </w:pPr>
            <w:r>
              <w:rPr>
                <w:rFonts w:eastAsia="宋体"/>
                <w:lang w:eastAsia="zh-CN"/>
              </w:rPr>
              <w:t xml:space="preserve">  &gt;</w:t>
            </w:r>
            <w:r>
              <w:rPr>
                <w:rFonts w:eastAsia="宋体" w:hint="eastAsia"/>
                <w:lang w:eastAsia="zh-CN"/>
              </w:rPr>
              <w:t>&gt;</w:t>
            </w:r>
            <w:r>
              <w:rPr>
                <w:rFonts w:eastAsia="宋体"/>
                <w:lang w:eastAsia="zh-CN"/>
              </w:rPr>
              <w:t xml:space="preserve"> Applied RSD</w:t>
            </w:r>
          </w:p>
        </w:tc>
        <w:tc>
          <w:tcPr>
            <w:tcW w:w="5533" w:type="dxa"/>
            <w:tcBorders>
              <w:bottom w:val="single" w:sz="4" w:space="0" w:color="auto"/>
            </w:tcBorders>
          </w:tcPr>
          <w:p w:rsidR="00305ECB" w:rsidRPr="00E9603C" w:rsidRDefault="00305ECB" w:rsidP="00326827">
            <w:pPr>
              <w:pStyle w:val="TAL"/>
              <w:rPr>
                <w:rFonts w:eastAsia="宋体"/>
              </w:rPr>
            </w:pPr>
            <w:r>
              <w:rPr>
                <w:rFonts w:eastAsia="宋体"/>
              </w:rPr>
              <w:t>The RSD of the URSP rule applied by the UE</w:t>
            </w:r>
          </w:p>
        </w:tc>
      </w:tr>
      <w:tr w:rsidR="00305ECB" w:rsidRPr="00E9603C" w:rsidTr="00305ECB">
        <w:trPr>
          <w:cantSplit/>
          <w:trHeight w:val="199"/>
        </w:trPr>
        <w:tc>
          <w:tcPr>
            <w:tcW w:w="3352" w:type="dxa"/>
          </w:tcPr>
          <w:p w:rsidR="00305ECB" w:rsidRDefault="00305ECB" w:rsidP="00326827">
            <w:pPr>
              <w:pStyle w:val="TAL"/>
              <w:rPr>
                <w:rFonts w:eastAsia="宋体"/>
                <w:lang w:eastAsia="zh-CN"/>
              </w:rPr>
            </w:pPr>
            <w:r>
              <w:rPr>
                <w:rFonts w:eastAsia="宋体"/>
                <w:lang w:eastAsia="zh-CN"/>
              </w:rPr>
              <w:t xml:space="preserve">  &gt;&gt; Applicable Time Period</w:t>
            </w:r>
          </w:p>
        </w:tc>
        <w:tc>
          <w:tcPr>
            <w:tcW w:w="5533" w:type="dxa"/>
          </w:tcPr>
          <w:p w:rsidR="00305ECB" w:rsidRPr="00E9603C" w:rsidRDefault="00305ECB" w:rsidP="00326827">
            <w:pPr>
              <w:pStyle w:val="TAL"/>
              <w:rPr>
                <w:rFonts w:eastAsia="宋体"/>
              </w:rPr>
            </w:pPr>
            <w:r>
              <w:t>Prediction of t</w:t>
            </w:r>
            <w:r w:rsidRPr="005D2CF1">
              <w:t>he time period within the Analytics target period that the analytics applies to</w:t>
            </w:r>
          </w:p>
        </w:tc>
      </w:tr>
      <w:tr w:rsidR="00305ECB" w:rsidRPr="00E9603C" w:rsidTr="00326827">
        <w:trPr>
          <w:cantSplit/>
          <w:trHeight w:val="199"/>
        </w:trPr>
        <w:tc>
          <w:tcPr>
            <w:tcW w:w="3352" w:type="dxa"/>
          </w:tcPr>
          <w:p w:rsidR="00305ECB" w:rsidRDefault="00305ECB" w:rsidP="00326827">
            <w:pPr>
              <w:pStyle w:val="TAL"/>
              <w:rPr>
                <w:rFonts w:eastAsia="宋体"/>
                <w:lang w:eastAsia="zh-CN"/>
              </w:rPr>
            </w:pPr>
            <w:r>
              <w:rPr>
                <w:rFonts w:eastAsia="宋体"/>
                <w:lang w:eastAsia="zh-CN"/>
              </w:rPr>
              <w:t xml:space="preserve">  &gt;&gt; Confidence</w:t>
            </w:r>
          </w:p>
        </w:tc>
        <w:tc>
          <w:tcPr>
            <w:tcW w:w="5533" w:type="dxa"/>
            <w:tcBorders>
              <w:bottom w:val="single" w:sz="4" w:space="0" w:color="auto"/>
            </w:tcBorders>
          </w:tcPr>
          <w:p w:rsidR="00305ECB" w:rsidRDefault="00305ECB" w:rsidP="00326827">
            <w:pPr>
              <w:pStyle w:val="TAL"/>
            </w:pPr>
            <w:r>
              <w:t>Confidence of prediction</w:t>
            </w:r>
          </w:p>
        </w:tc>
      </w:tr>
    </w:tbl>
    <w:p w:rsidR="00340C49" w:rsidRPr="00E9603C" w:rsidRDefault="00340C49" w:rsidP="00340C49">
      <w:pPr>
        <w:rPr>
          <w:lang w:eastAsia="zh-CN"/>
        </w:rPr>
      </w:pPr>
    </w:p>
    <w:p w:rsidR="00340C49" w:rsidRPr="00E9603C" w:rsidRDefault="00340C49" w:rsidP="00340C49">
      <w:r w:rsidRPr="00E9603C">
        <w:t>.</w:t>
      </w:r>
    </w:p>
    <w:p w:rsidR="00523AA6" w:rsidRPr="0054018B" w:rsidRDefault="00523AA6" w:rsidP="00450009"/>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E43E9D" w:rsidRDefault="00E43E9D" w:rsidP="00E43E9D">
      <w:pPr>
        <w:pStyle w:val="3"/>
      </w:pPr>
      <w:bookmarkStart w:id="70" w:name="_Toc97271692"/>
      <w:r>
        <w:rPr>
          <w:lang w:eastAsia="zh-CN"/>
        </w:rPr>
        <w:lastRenderedPageBreak/>
        <w:t>6.X.2</w:t>
      </w:r>
      <w:r>
        <w:rPr>
          <w:lang w:eastAsia="zh-CN"/>
        </w:rPr>
        <w:tab/>
      </w:r>
      <w:r>
        <w:t>Procedures</w:t>
      </w:r>
      <w:bookmarkEnd w:id="70"/>
    </w:p>
    <w:bookmarkStart w:id="71" w:name="_Toc97271693"/>
    <w:p w:rsidR="005B2271" w:rsidRPr="00E9603C" w:rsidRDefault="006C4117" w:rsidP="005B2271">
      <w:pPr>
        <w:pStyle w:val="TH"/>
        <w:rPr>
          <w:rFonts w:eastAsia="宋体"/>
          <w:lang w:eastAsia="zh-CN"/>
        </w:rPr>
      </w:pPr>
      <w:r w:rsidRPr="00E9603C">
        <w:object w:dxaOrig="10601" w:dyaOrig="7341">
          <v:shape id="_x0000_i1026" type="#_x0000_t75" style="width:371.25pt;height:256.5pt" o:ole="">
            <v:imagedata r:id="rId13" o:title=""/>
          </v:shape>
          <o:OLEObject Type="Embed" ProgID="Visio.Drawing.11" ShapeID="_x0000_i1026" DrawAspect="Content" ObjectID="_1710082584" r:id="rId14"/>
        </w:object>
      </w:r>
    </w:p>
    <w:p w:rsidR="005B2271" w:rsidRPr="00E9603C" w:rsidRDefault="005B2271" w:rsidP="005B2271">
      <w:pPr>
        <w:pStyle w:val="TF"/>
        <w:rPr>
          <w:lang w:eastAsia="zh-CN"/>
        </w:rPr>
      </w:pPr>
      <w:r w:rsidRPr="00E9603C">
        <w:rPr>
          <w:lang w:eastAsia="zh-CN"/>
        </w:rPr>
        <w:t>Figure 6.</w:t>
      </w:r>
      <w:r w:rsidR="006C4117">
        <w:rPr>
          <w:lang w:eastAsia="zh-CN"/>
        </w:rPr>
        <w:t>x</w:t>
      </w:r>
      <w:r w:rsidRPr="00E9603C">
        <w:rPr>
          <w:lang w:eastAsia="zh-CN"/>
        </w:rPr>
        <w:t>.</w:t>
      </w:r>
      <w:r w:rsidR="006C4117">
        <w:rPr>
          <w:lang w:eastAsia="zh-CN"/>
        </w:rPr>
        <w:t>2</w:t>
      </w:r>
      <w:r w:rsidRPr="00E9603C">
        <w:rPr>
          <w:lang w:eastAsia="zh-CN"/>
        </w:rPr>
        <w:t xml:space="preserve">: </w:t>
      </w:r>
      <w:r w:rsidR="006C4117">
        <w:rPr>
          <w:lang w:eastAsia="zh-CN"/>
        </w:rPr>
        <w:t>NWDAF assisted URSP</w:t>
      </w:r>
    </w:p>
    <w:p w:rsidR="006C4117" w:rsidRPr="006C4117" w:rsidRDefault="006C4117" w:rsidP="006C4117">
      <w:pPr>
        <w:pStyle w:val="B1"/>
        <w:ind w:left="0" w:firstLine="0"/>
        <w:rPr>
          <w:b/>
          <w:lang w:eastAsia="zh-CN"/>
        </w:rPr>
      </w:pPr>
      <w:r w:rsidRPr="006C4117">
        <w:rPr>
          <w:b/>
          <w:lang w:eastAsia="zh-CN"/>
        </w:rPr>
        <w:t>Step 1-3</w:t>
      </w:r>
    </w:p>
    <w:p w:rsidR="005B2271" w:rsidRPr="00E9603C" w:rsidRDefault="005B2271" w:rsidP="006C4117">
      <w:pPr>
        <w:pStyle w:val="B1"/>
        <w:ind w:left="0" w:firstLine="0"/>
        <w:rPr>
          <w:lang w:eastAsia="zh-CN"/>
        </w:rPr>
      </w:pPr>
      <w:r w:rsidRPr="00E9603C">
        <w:rPr>
          <w:lang w:eastAsia="zh-CN"/>
        </w:rPr>
        <w:t xml:space="preserve">NWDAF collects </w:t>
      </w:r>
      <w:r w:rsidR="006C4117">
        <w:rPr>
          <w:lang w:eastAsia="zh-CN"/>
        </w:rPr>
        <w:t xml:space="preserve">URSP related </w:t>
      </w:r>
      <w:r w:rsidRPr="00E9603C">
        <w:rPr>
          <w:lang w:eastAsia="zh-CN"/>
        </w:rPr>
        <w:t xml:space="preserve">data from </w:t>
      </w:r>
      <w:r w:rsidR="006C4117">
        <w:rPr>
          <w:lang w:eastAsia="zh-CN"/>
        </w:rPr>
        <w:t>PCF, SMF, NEF/AF respectively. The data has been illustrated in clause 6.x.2 as input data</w:t>
      </w:r>
    </w:p>
    <w:p w:rsidR="006C4117" w:rsidRPr="006C4117" w:rsidRDefault="006C4117" w:rsidP="006C4117">
      <w:pPr>
        <w:pStyle w:val="B1"/>
        <w:ind w:left="0" w:firstLine="0"/>
        <w:rPr>
          <w:b/>
          <w:lang w:eastAsia="zh-CN"/>
        </w:rPr>
      </w:pPr>
      <w:r w:rsidRPr="006C4117">
        <w:rPr>
          <w:b/>
          <w:lang w:eastAsia="zh-CN"/>
        </w:rPr>
        <w:t>Step 4-5</w:t>
      </w:r>
    </w:p>
    <w:p w:rsidR="006C4117" w:rsidRDefault="006C4117" w:rsidP="006C4117">
      <w:pPr>
        <w:pStyle w:val="B1"/>
        <w:ind w:left="0" w:firstLine="0"/>
        <w:rPr>
          <w:lang w:eastAsia="zh-CN"/>
        </w:rPr>
      </w:pPr>
      <w:r>
        <w:rPr>
          <w:lang w:eastAsia="zh-CN"/>
        </w:rPr>
        <w:t xml:space="preserve">PCF invokes </w:t>
      </w:r>
      <w:proofErr w:type="spellStart"/>
      <w:r w:rsidR="00492C2B">
        <w:rPr>
          <w:lang w:eastAsia="zh-CN"/>
        </w:rPr>
        <w:t>Nnwdaf_AnalyticsInfo_Request</w:t>
      </w:r>
      <w:proofErr w:type="spellEnd"/>
      <w:r>
        <w:rPr>
          <w:lang w:eastAsia="zh-CN"/>
        </w:rPr>
        <w:t xml:space="preserve"> service operation and indicate the following in the request</w:t>
      </w:r>
    </w:p>
    <w:p w:rsidR="006C4117" w:rsidRPr="005D2CF1" w:rsidRDefault="006C4117" w:rsidP="006C4117">
      <w:pPr>
        <w:pStyle w:val="B1"/>
      </w:pPr>
      <w:r>
        <w:t>-</w:t>
      </w:r>
      <w:r>
        <w:tab/>
        <w:t>Analytics ID = "URSP enforcement".</w:t>
      </w:r>
    </w:p>
    <w:p w:rsidR="006C4117" w:rsidRPr="005D2CF1" w:rsidRDefault="006C4117" w:rsidP="006C4117">
      <w:pPr>
        <w:pStyle w:val="B1"/>
      </w:pPr>
      <w:r w:rsidRPr="005D2CF1">
        <w:t>-</w:t>
      </w:r>
      <w:r w:rsidRPr="005D2CF1">
        <w:tab/>
        <w:t>Target of Analytics Reporting</w:t>
      </w:r>
      <w:r>
        <w:t>: One or more SUPI(s);</w:t>
      </w:r>
    </w:p>
    <w:p w:rsidR="006C4117" w:rsidRPr="005D2CF1" w:rsidRDefault="006C4117" w:rsidP="006C4117">
      <w:pPr>
        <w:pStyle w:val="B1"/>
      </w:pPr>
      <w:r w:rsidRPr="005D2CF1">
        <w:t>-</w:t>
      </w:r>
      <w:r w:rsidRPr="005D2CF1">
        <w:tab/>
      </w:r>
      <w:r>
        <w:t xml:space="preserve">Analytics filter: An Analytics Target Period </w:t>
      </w:r>
      <w:r w:rsidRPr="005D2CF1">
        <w:t>indicates the time period over which the statistics or predictions are requested</w:t>
      </w:r>
    </w:p>
    <w:p w:rsidR="006C4117" w:rsidRDefault="00492C2B" w:rsidP="006C4117">
      <w:pPr>
        <w:pStyle w:val="B1"/>
        <w:ind w:left="0" w:firstLine="0"/>
        <w:rPr>
          <w:lang w:eastAsia="zh-CN"/>
        </w:rPr>
      </w:pPr>
      <w:r>
        <w:rPr>
          <w:lang w:eastAsia="zh-CN"/>
        </w:rPr>
        <w:t xml:space="preserve">Based on the received Analytics result in </w:t>
      </w:r>
      <w:proofErr w:type="spellStart"/>
      <w:r>
        <w:rPr>
          <w:lang w:eastAsia="zh-CN"/>
        </w:rPr>
        <w:t>Nnwdaf_AnalyticsInfo_Response</w:t>
      </w:r>
      <w:proofErr w:type="spellEnd"/>
      <w:r>
        <w:rPr>
          <w:lang w:eastAsia="zh-CN"/>
        </w:rPr>
        <w:t>, t</w:t>
      </w:r>
      <w:r w:rsidR="006C4117">
        <w:rPr>
          <w:lang w:eastAsia="zh-CN"/>
        </w:rPr>
        <w:t xml:space="preserve">he PCF may </w:t>
      </w:r>
      <w:r>
        <w:rPr>
          <w:lang w:eastAsia="zh-CN"/>
        </w:rPr>
        <w:t xml:space="preserve">generate or update the URSP provisioned to UE. </w:t>
      </w:r>
    </w:p>
    <w:p w:rsidR="00450009" w:rsidRDefault="00450009" w:rsidP="005B2271">
      <w:pPr>
        <w:overflowPunct/>
        <w:autoSpaceDE/>
        <w:autoSpaceDN/>
        <w:adjustRightInd/>
        <w:spacing w:after="0"/>
        <w:textAlignment w:val="auto"/>
        <w:rPr>
          <w:b/>
        </w:rPr>
      </w:pP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t>6.X.3</w:t>
      </w:r>
      <w:r>
        <w:rPr>
          <w:lang w:eastAsia="zh-CN"/>
        </w:rPr>
        <w:tab/>
      </w:r>
      <w:bookmarkEnd w:id="19"/>
      <w:r>
        <w:t xml:space="preserve">Impacts on </w:t>
      </w:r>
      <w:bookmarkEnd w:id="20"/>
      <w:bookmarkEnd w:id="21"/>
      <w:r w:rsidRPr="003115A8">
        <w:rPr>
          <w:lang w:eastAsia="zh-CN"/>
        </w:rPr>
        <w:t>services, entities and interfaces</w:t>
      </w:r>
      <w:bookmarkEnd w:id="71"/>
    </w:p>
    <w:p w:rsidR="003F0D03" w:rsidRPr="00CD7F55" w:rsidRDefault="003F0D03" w:rsidP="003F0D03">
      <w:pPr>
        <w:pStyle w:val="B1"/>
        <w:rPr>
          <w:rFonts w:eastAsia="MS Mincho"/>
        </w:rPr>
      </w:pPr>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605" w:rsidRDefault="00873605">
      <w:r>
        <w:separator/>
      </w:r>
    </w:p>
    <w:p w:rsidR="00873605" w:rsidRDefault="00873605"/>
  </w:endnote>
  <w:endnote w:type="continuationSeparator" w:id="0">
    <w:p w:rsidR="00873605" w:rsidRDefault="00873605">
      <w:r>
        <w:continuationSeparator/>
      </w:r>
    </w:p>
    <w:p w:rsidR="00873605" w:rsidRDefault="00873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605" w:rsidRDefault="00873605">
      <w:r>
        <w:separator/>
      </w:r>
    </w:p>
    <w:p w:rsidR="00873605" w:rsidRDefault="00873605"/>
  </w:footnote>
  <w:footnote w:type="continuationSeparator" w:id="0">
    <w:p w:rsidR="00873605" w:rsidRDefault="00873605">
      <w:r>
        <w:continuationSeparator/>
      </w:r>
    </w:p>
    <w:p w:rsidR="00873605" w:rsidRDefault="00873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EC4B25"/>
    <w:multiLevelType w:val="hybridMultilevel"/>
    <w:tmpl w:val="BAEEEAD8"/>
    <w:lvl w:ilvl="0" w:tplc="C87CB6C8">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7"/>
  </w:num>
  <w:num w:numId="10">
    <w:abstractNumId w:val="21"/>
  </w:num>
  <w:num w:numId="11">
    <w:abstractNumId w:val="11"/>
  </w:num>
  <w:num w:numId="12">
    <w:abstractNumId w:val="0"/>
  </w:num>
  <w:num w:numId="13">
    <w:abstractNumId w:val="4"/>
  </w:num>
  <w:num w:numId="14">
    <w:abstractNumId w:val="12"/>
  </w:num>
  <w:num w:numId="15">
    <w:abstractNumId w:val="18"/>
  </w:num>
  <w:num w:numId="16">
    <w:abstractNumId w:val="2"/>
  </w:num>
  <w:num w:numId="17">
    <w:abstractNumId w:val="6"/>
  </w:num>
  <w:num w:numId="18">
    <w:abstractNumId w:val="10"/>
  </w:num>
  <w:num w:numId="19">
    <w:abstractNumId w:val="7"/>
  </w:num>
  <w:num w:numId="20">
    <w:abstractNumId w:val="3"/>
  </w:num>
  <w:num w:numId="21">
    <w:abstractNumId w:val="16"/>
  </w:num>
  <w:num w:numId="2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90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ECB"/>
    <w:rsid w:val="00305F20"/>
    <w:rsid w:val="00310B0A"/>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1F83"/>
    <w:rsid w:val="00333038"/>
    <w:rsid w:val="003338BB"/>
    <w:rsid w:val="003349DF"/>
    <w:rsid w:val="00335D2E"/>
    <w:rsid w:val="003360EB"/>
    <w:rsid w:val="00340C49"/>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2C2B"/>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6EC8"/>
    <w:rsid w:val="004F7074"/>
    <w:rsid w:val="00500063"/>
    <w:rsid w:val="0050023D"/>
    <w:rsid w:val="005008D7"/>
    <w:rsid w:val="00500DFD"/>
    <w:rsid w:val="00501398"/>
    <w:rsid w:val="00501824"/>
    <w:rsid w:val="00501CC2"/>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466"/>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271"/>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07486"/>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411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3C9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605"/>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668AC"/>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616"/>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170F"/>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4A08"/>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45F"/>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2F79"/>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09CF"/>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51FD"/>
    <w:rsid w:val="00F0628A"/>
    <w:rsid w:val="00F06568"/>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21244"/>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character" w:customStyle="1" w:styleId="40">
    <w:name w:val="标题 4 字符"/>
    <w:link w:val="4"/>
    <w:rsid w:val="009668AC"/>
    <w:rPr>
      <w:rFonts w:ascii="Arial" w:hAnsi="Arial"/>
      <w:sz w:val="24"/>
      <w:lang w:val="en-GB" w:eastAsia="ja-JP"/>
    </w:rPr>
  </w:style>
  <w:style w:type="character" w:customStyle="1" w:styleId="TACChar">
    <w:name w:val="TAC Char"/>
    <w:link w:val="TAC"/>
    <w:rsid w:val="009668A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2E44B8-C7D1-447C-BFC5-26A400DE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OPPOrev1</cp:lastModifiedBy>
  <cp:revision>15</cp:revision>
  <cp:lastPrinted>2018-08-13T16:59:00Z</cp:lastPrinted>
  <dcterms:created xsi:type="dcterms:W3CDTF">2022-03-17T09:56:00Z</dcterms:created>
  <dcterms:modified xsi:type="dcterms:W3CDTF">2022-03-29T09:55:00Z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